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7653325</wp:posOffset>
                </wp:positionH>
                <wp:positionV relativeFrom="page">
                  <wp:posOffset>3607117</wp:posOffset>
                </wp:positionV>
                <wp:extent cx="1270" cy="64211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642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421120">
                              <a:moveTo>
                                <a:pt x="0" y="64207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602.624084pt,789.596975pt" to="602.624084pt,284.024963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7664010</wp:posOffset>
                </wp:positionH>
                <wp:positionV relativeFrom="page">
                  <wp:posOffset>0</wp:posOffset>
                </wp:positionV>
                <wp:extent cx="6350" cy="327787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50" cy="3277870"/>
                          <a:chExt cx="6350" cy="32778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26" y="270381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573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52" y="0"/>
                            <a:ext cx="3175" cy="269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691765">
                                <a:moveTo>
                                  <a:pt x="3052" y="2691608"/>
                                </a:moveTo>
                                <a:lnTo>
                                  <a:pt x="0" y="2691608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2691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3.465393pt;margin-top:-.00001pt;width:.5pt;height:258.1pt;mso-position-horizontal-relative:page;mso-position-vertical-relative:page;z-index:15729152" id="docshapegroup3" coordorigin="12069,0" coordsize="10,5162">
                <v:line style="position:absolute" from="12072,5161" to="12072,4258" stroked="true" strokeweight=".240377pt" strokecolor="#000000">
                  <v:stroke dashstyle="solid"/>
                </v:line>
                <v:rect style="position:absolute;left:12074;top:0;width:5;height:4239" id="docshape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9" w:lineRule="auto" w:before="0" w:after="0"/>
        <w:ind w:left="641" w:right="537" w:hanging="354"/>
        <w:jc w:val="left"/>
        <w:rPr>
          <w:sz w:val="19"/>
        </w:rPr>
      </w:pPr>
      <w:r>
        <w:rPr>
          <w:w w:val="105"/>
          <w:sz w:val="19"/>
        </w:rPr>
        <w:t>Permits shall be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kept on the premises designated herein at all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times and shall be posted in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 conspicuous location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-32"/>
          <w:w w:val="105"/>
          <w:sz w:val="19"/>
        </w:rPr>
        <w:t> </w:t>
      </w:r>
      <w:r>
        <w:rPr>
          <w:w w:val="105"/>
          <w:sz w:val="19"/>
        </w:rPr>
        <w:t>the premises. Permits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shall be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available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inspection at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all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times.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[1997 SFC Sec. 105.5]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637" w:val="left" w:leader="none"/>
        </w:tabs>
        <w:spacing w:line="247" w:lineRule="auto" w:before="0" w:after="0"/>
        <w:ind w:left="637" w:right="497" w:hanging="354"/>
        <w:jc w:val="left"/>
        <w:rPr>
          <w:sz w:val="19"/>
        </w:rPr>
      </w:pPr>
      <w:r>
        <w:rPr>
          <w:w w:val="105"/>
          <w:sz w:val="19"/>
        </w:rPr>
        <w:t>MSDS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readily available on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premises for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hazardous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materials regulated by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permit. [1997 SFC Sec. 8001.6]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634" w:val="left" w:leader="none"/>
          <w:tab w:pos="638" w:val="left" w:leader="none"/>
        </w:tabs>
        <w:spacing w:line="254" w:lineRule="auto" w:before="0" w:after="0"/>
        <w:ind w:left="638" w:right="371" w:hanging="356"/>
        <w:jc w:val="left"/>
        <w:rPr>
          <w:sz w:val="19"/>
        </w:rPr>
      </w:pPr>
      <w:r>
        <w:rPr>
          <w:w w:val="105"/>
          <w:sz w:val="19"/>
        </w:rPr>
        <w:t>Persons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responsible for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operation of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areas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which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hazardous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materials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stored,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dispensed, handled, or used shall be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familiar with the chemical nature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the materials and the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appropriate mitigating actions necessary in the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event 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fire, leak, or spill. [1997 SFC Sec. 8001.11.1.1]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629" w:val="left" w:leader="none"/>
          <w:tab w:pos="631" w:val="left" w:leader="none"/>
        </w:tabs>
        <w:spacing w:line="252" w:lineRule="auto" w:before="0" w:after="0"/>
        <w:ind w:left="631" w:right="488" w:hanging="358"/>
        <w:jc w:val="left"/>
        <w:rPr>
          <w:sz w:val="19"/>
        </w:rPr>
      </w:pPr>
      <w:r>
        <w:rPr>
          <w:w w:val="105"/>
          <w:sz w:val="19"/>
        </w:rPr>
        <w:t>Equipment, machinery, and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required detection and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alarm systems associated with hazardous materials shall be listed 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approved, and shall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maintained in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an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operable condition. Electrical wiring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equipment shall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accordance with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Electrical Code.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[1997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SFC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See's. 8001.4.4, 8001.4.7.1, 8001.11.4]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28" w:val="left" w:leader="none"/>
        </w:tabs>
        <w:spacing w:line="247" w:lineRule="auto" w:before="0" w:after="0"/>
        <w:ind w:left="628" w:right="895" w:hanging="357"/>
        <w:jc w:val="left"/>
        <w:rPr>
          <w:sz w:val="19"/>
        </w:rPr>
      </w:pPr>
      <w:r>
        <w:rPr>
          <w:w w:val="105"/>
          <w:sz w:val="19"/>
        </w:rPr>
        <w:t>Provisions shall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made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controlling and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mitigating unauthorized discharges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hazardous materials. [1997 SFC Sec. 8001.5.2.3]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3" w:val="left" w:leader="none"/>
        </w:tabs>
        <w:spacing w:line="254" w:lineRule="auto" w:before="0" w:after="0"/>
        <w:ind w:left="620" w:right="216" w:hanging="357"/>
        <w:jc w:val="left"/>
        <w:rPr>
          <w:sz w:val="19"/>
        </w:rPr>
      </w:pPr>
      <w:r>
        <w:rPr>
          <w:w w:val="105"/>
          <w:sz w:val="19"/>
        </w:rPr>
        <w:t>Hazardous</w:t>
      </w:r>
      <w:r>
        <w:rPr>
          <w:w w:val="105"/>
          <w:sz w:val="19"/>
        </w:rPr>
        <w:t> materials shall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released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into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sewer,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storm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drain, ditch,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drainage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canal,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lake, river 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tidal waterway,</w:t>
      </w:r>
      <w:r>
        <w:rPr>
          <w:spacing w:val="26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upon the ground, sidewalk, street, highway, 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into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atmosphere.</w:t>
      </w:r>
      <w:r>
        <w:rPr>
          <w:spacing w:val="80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Chief shall be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notified immediately</w:t>
      </w:r>
      <w:r>
        <w:rPr>
          <w:spacing w:val="28"/>
          <w:w w:val="105"/>
          <w:sz w:val="19"/>
        </w:rPr>
        <w:t> </w:t>
      </w:r>
      <w:r>
        <w:rPr>
          <w:w w:val="105"/>
          <w:sz w:val="19"/>
        </w:rPr>
        <w:t>when an unauthorized discharge becomes reportable under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state, federal, or local regulations, or when any release inside or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outside a building could present a life safety hazard.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[1997 SFC See's. 8001.5.1 and 8001.5.2.2]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54" w:lineRule="auto" w:before="1" w:after="0"/>
        <w:ind w:left="614" w:right="721" w:hanging="358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person, firm, or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corporation responsible for an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unauthorized discharge shall institute and complete all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actions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necessary to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remedy the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effects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such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unauthorized discharges, whether sudden or gradual, at no cost to the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jurisdiction.</w:t>
      </w:r>
      <w:r>
        <w:rPr>
          <w:spacing w:val="30"/>
          <w:w w:val="105"/>
          <w:sz w:val="19"/>
        </w:rPr>
        <w:t> </w:t>
      </w:r>
      <w:r>
        <w:rPr>
          <w:w w:val="105"/>
          <w:sz w:val="19"/>
        </w:rPr>
        <w:t>[1997 SFC Sec. 8001.5.2.5]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353"/>
        <w:jc w:val="both"/>
        <w:rPr>
          <w:sz w:val="19"/>
        </w:rPr>
      </w:pPr>
      <w:r>
        <w:rPr>
          <w:w w:val="105"/>
          <w:sz w:val="19"/>
        </w:rPr>
        <w:t>"NO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SMOKING"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signs, and/or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hazard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identification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signs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specified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UFC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Standard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79-3,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10"/>
          <w:w w:val="105"/>
          <w:sz w:val="19"/>
        </w:rPr>
        <w:t> </w:t>
      </w:r>
      <w:r>
        <w:rPr>
          <w:spacing w:val="-5"/>
          <w:w w:val="105"/>
          <w:sz w:val="19"/>
        </w:rPr>
        <w:t>be</w:t>
      </w:r>
    </w:p>
    <w:p>
      <w:pPr>
        <w:pStyle w:val="BodyText"/>
        <w:spacing w:line="254" w:lineRule="auto" w:before="12"/>
        <w:ind w:left="609" w:right="370" w:hanging="130"/>
        <w:jc w:val="both"/>
      </w:pPr>
      <w:r>
        <w:rPr>
          <w:w w:val="105"/>
        </w:rPr>
        <w:t>. posted and</w:t>
      </w:r>
      <w:r>
        <w:rPr>
          <w:spacing w:val="-8"/>
          <w:w w:val="105"/>
        </w:rPr>
        <w:t> </w:t>
      </w:r>
      <w:r>
        <w:rPr>
          <w:w w:val="105"/>
        </w:rPr>
        <w:t>maintained in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conspicuous locations as</w:t>
      </w:r>
      <w:r>
        <w:rPr>
          <w:spacing w:val="-8"/>
          <w:w w:val="105"/>
        </w:rPr>
        <w:t> </w:t>
      </w:r>
      <w:r>
        <w:rPr>
          <w:w w:val="105"/>
        </w:rPr>
        <w:t>required by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Chief. The</w:t>
      </w:r>
      <w:r>
        <w:rPr>
          <w:spacing w:val="-5"/>
          <w:w w:val="105"/>
        </w:rPr>
        <w:t> </w:t>
      </w:r>
      <w:r>
        <w:rPr>
          <w:w w:val="105"/>
        </w:rPr>
        <w:t>marks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labels</w:t>
      </w:r>
      <w:r>
        <w:rPr>
          <w:spacing w:val="-2"/>
          <w:w w:val="105"/>
        </w:rPr>
        <w:t> </w:t>
      </w:r>
      <w:r>
        <w:rPr>
          <w:w w:val="105"/>
        </w:rPr>
        <w:t>on individual</w:t>
      </w:r>
      <w:r>
        <w:rPr>
          <w:spacing w:val="-1"/>
          <w:w w:val="105"/>
        </w:rPr>
        <w:t> </w:t>
      </w:r>
      <w:r>
        <w:rPr>
          <w:w w:val="105"/>
        </w:rPr>
        <w:t>containers, cylinders, tanks, or</w:t>
      </w:r>
      <w:r>
        <w:rPr>
          <w:spacing w:val="-10"/>
          <w:w w:val="105"/>
        </w:rPr>
        <w:t> </w:t>
      </w:r>
      <w:r>
        <w:rPr>
          <w:w w:val="105"/>
        </w:rPr>
        <w:t>systems</w:t>
      </w:r>
      <w:r>
        <w:rPr>
          <w:spacing w:val="-6"/>
          <w:w w:val="105"/>
        </w:rPr>
        <w:t> </w:t>
      </w:r>
      <w:r>
        <w:rPr>
          <w:w w:val="105"/>
        </w:rPr>
        <w:t>shall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maintained in</w:t>
      </w:r>
      <w:r>
        <w:rPr>
          <w:spacing w:val="-11"/>
          <w:w w:val="105"/>
        </w:rPr>
        <w:t> </w:t>
      </w:r>
      <w:r>
        <w:rPr>
          <w:w w:val="105"/>
        </w:rPr>
        <w:t>accordance with</w:t>
      </w:r>
      <w:r>
        <w:rPr>
          <w:spacing w:val="-12"/>
          <w:w w:val="105"/>
        </w:rPr>
        <w:t> </w:t>
      </w:r>
      <w:r>
        <w:rPr>
          <w:w w:val="105"/>
        </w:rPr>
        <w:t>nationally recognized standards.</w:t>
      </w:r>
      <w:r>
        <w:rPr>
          <w:spacing w:val="40"/>
          <w:w w:val="105"/>
        </w:rPr>
        <w:t> </w:t>
      </w:r>
      <w:r>
        <w:rPr>
          <w:w w:val="105"/>
        </w:rPr>
        <w:t>[1997 SFC See's. 8001.7-8001.9]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9" w:lineRule="auto" w:before="1" w:after="0"/>
        <w:ind w:left="603" w:right="378" w:hanging="355"/>
        <w:jc w:val="left"/>
        <w:rPr>
          <w:sz w:val="19"/>
        </w:rPr>
      </w:pPr>
      <w:r>
        <w:rPr>
          <w:w w:val="105"/>
          <w:sz w:val="19"/>
        </w:rPr>
        <w:t>Hazardous materials storage, dispensing,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use and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handling areas shall be secured against unauthorized access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safeguarded with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such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protected facilities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public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safety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requires.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[1997 SFC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Sec. 8001.11.2]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595" w:val="left" w:leader="none"/>
          <w:tab w:pos="601" w:val="left" w:leader="none"/>
        </w:tabs>
        <w:spacing w:line="247" w:lineRule="auto" w:before="0" w:after="0"/>
        <w:ind w:left="601" w:right="679" w:hanging="361"/>
        <w:jc w:val="left"/>
        <w:rPr>
          <w:sz w:val="19"/>
        </w:rPr>
      </w:pP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minimum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rated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40BC fire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extinguisher shall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located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within 30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feet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all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hazardous material storage and use. [1997 SFC Sec. 1002.1]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590" w:val="left" w:leader="none"/>
        </w:tabs>
        <w:spacing w:line="240" w:lineRule="auto" w:before="1" w:after="0"/>
        <w:ind w:left="590" w:right="0" w:hanging="355"/>
        <w:jc w:val="both"/>
        <w:rPr>
          <w:sz w:val="19"/>
        </w:rPr>
      </w:pPr>
      <w:r>
        <w:rPr>
          <w:w w:val="105"/>
          <w:sz w:val="19"/>
        </w:rPr>
        <w:t>Means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egress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obstructed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in any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manner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remain free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any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material</w:t>
      </w:r>
      <w:r>
        <w:rPr>
          <w:spacing w:val="-2"/>
          <w:w w:val="105"/>
          <w:sz w:val="19"/>
        </w:rPr>
        <w:t> </w:t>
      </w:r>
      <w:r>
        <w:rPr>
          <w:spacing w:val="-5"/>
          <w:w w:val="105"/>
          <w:sz w:val="19"/>
        </w:rPr>
        <w:t>or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  <w:tab w:pos="594" w:val="left" w:leader="none"/>
        </w:tabs>
        <w:spacing w:line="254" w:lineRule="auto" w:before="12" w:after="0"/>
        <w:ind w:left="594" w:right="744" w:hanging="158"/>
        <w:jc w:val="left"/>
        <w:rPr>
          <w:sz w:val="19"/>
        </w:rPr>
      </w:pPr>
      <w:r>
        <w:rPr>
          <w:w w:val="105"/>
          <w:sz w:val="19"/>
        </w:rPr>
        <w:t>matter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where its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presence would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obstruct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render the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means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egress hazardous. Storage is prohibited under exit stairways. [1997 SFC See's. 1203 and 1210.3]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0" w:after="0"/>
        <w:ind w:left="591" w:right="0" w:hanging="360"/>
        <w:jc w:val="both"/>
        <w:rPr>
          <w:sz w:val="19"/>
        </w:rPr>
      </w:pPr>
      <w:r>
        <w:rPr>
          <w:w w:val="105"/>
          <w:sz w:val="19"/>
        </w:rPr>
        <w:t>Storage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combustible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material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orderly. [1997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SFC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Sec.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1103.3.1]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5" w:val="left" w:leader="none"/>
        </w:tabs>
        <w:spacing w:line="254" w:lineRule="auto" w:before="0" w:after="0"/>
        <w:ind w:left="585" w:right="194" w:hanging="355"/>
        <w:jc w:val="left"/>
        <w:rPr>
          <w:sz w:val="19"/>
        </w:rPr>
      </w:pPr>
      <w:r>
        <w:rPr>
          <w:w w:val="105"/>
          <w:sz w:val="19"/>
        </w:rPr>
        <w:t>Incompatible materials in storage and storage of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materials that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incompatible with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materials being used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separated when the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stored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materials are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containers having a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capacity of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more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than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5 pounds or½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gallon.</w:t>
      </w:r>
    </w:p>
    <w:p>
      <w:pPr>
        <w:pStyle w:val="BodyText"/>
        <w:spacing w:line="216" w:lineRule="exact"/>
        <w:ind w:left="584"/>
      </w:pPr>
      <w:r>
        <w:rPr>
          <w:w w:val="105"/>
        </w:rPr>
        <w:t>Separation</w:t>
      </w:r>
      <w:r>
        <w:rPr>
          <w:spacing w:val="4"/>
          <w:w w:val="105"/>
        </w:rPr>
        <w:t> </w:t>
      </w:r>
      <w:r>
        <w:rPr>
          <w:w w:val="105"/>
        </w:rPr>
        <w:t>shall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accomplished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one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following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methods:</w:t>
      </w:r>
    </w:p>
    <w:p>
      <w:pPr>
        <w:pStyle w:val="BodyText"/>
        <w:spacing w:before="43"/>
      </w:pP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40" w:lineRule="auto" w:before="0" w:after="0"/>
        <w:ind w:left="1300" w:right="0" w:hanging="357"/>
        <w:jc w:val="left"/>
        <w:rPr>
          <w:sz w:val="19"/>
        </w:rPr>
      </w:pPr>
      <w:r>
        <w:rPr>
          <w:w w:val="105"/>
          <w:sz w:val="19"/>
        </w:rPr>
        <w:t>Segregating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incompatibles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distance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less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than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</w:t>
      </w:r>
      <w:r>
        <w:rPr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feet,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  <w:tab w:pos="1301" w:val="left" w:leader="none"/>
        </w:tabs>
        <w:spacing w:line="247" w:lineRule="auto" w:before="27" w:after="0"/>
        <w:ind w:left="1301" w:right="285" w:hanging="358"/>
        <w:jc w:val="left"/>
        <w:rPr>
          <w:sz w:val="19"/>
        </w:rPr>
      </w:pPr>
      <w:r>
        <w:rPr>
          <w:w w:val="105"/>
          <w:sz w:val="19"/>
        </w:rPr>
        <w:t>Isolating storage by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a noncombustible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partition extending not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less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than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18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inches above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and to the sides of the stored material,</w:t>
      </w:r>
    </w:p>
    <w:p>
      <w:pPr>
        <w:pStyle w:val="ListParagraph"/>
        <w:spacing w:after="0" w:line="247" w:lineRule="auto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659" w:footer="724" w:top="1320" w:bottom="920" w:left="1080" w:right="1440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0" w:lineRule="auto" w:before="51" w:after="0"/>
        <w:ind w:left="1415" w:right="0" w:hanging="36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7691485</wp:posOffset>
                </wp:positionH>
                <wp:positionV relativeFrom="page">
                  <wp:posOffset>4693520</wp:posOffset>
                </wp:positionV>
                <wp:extent cx="3175" cy="536511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75" cy="536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365115">
                              <a:moveTo>
                                <a:pt x="3052" y="5364879"/>
                              </a:moveTo>
                              <a:lnTo>
                                <a:pt x="0" y="5364879"/>
                              </a:lnTo>
                              <a:lnTo>
                                <a:pt x="0" y="0"/>
                              </a:lnTo>
                              <a:lnTo>
                                <a:pt x="3052" y="0"/>
                              </a:lnTo>
                              <a:lnTo>
                                <a:pt x="3052" y="53648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5.628784pt;margin-top:369.568512pt;width:.240377pt;height:422.431491pt;mso-position-horizontal-relative:page;mso-position-vertical-relative:page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7702170</wp:posOffset>
                </wp:positionH>
                <wp:positionV relativeFrom="page">
                  <wp:posOffset>2716022</wp:posOffset>
                </wp:positionV>
                <wp:extent cx="1270" cy="15995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59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99565">
                              <a:moveTo>
                                <a:pt x="0" y="15990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606.470093pt,339.772452pt" to="606.470093pt,213.860031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7705222</wp:posOffset>
                </wp:positionH>
                <wp:positionV relativeFrom="page">
                  <wp:posOffset>30531</wp:posOffset>
                </wp:positionV>
                <wp:extent cx="1270" cy="261239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61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12390">
                              <a:moveTo>
                                <a:pt x="0" y="26122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06.710449pt,208.093048pt" to="606.710449pt,2.404054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Storing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solid</w:t>
      </w:r>
      <w:r>
        <w:rPr>
          <w:spacing w:val="-9"/>
          <w:sz w:val="20"/>
        </w:rPr>
        <w:t> </w:t>
      </w:r>
      <w:r>
        <w:rPr>
          <w:sz w:val="20"/>
        </w:rPr>
        <w:t>materials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hazardous</w:t>
      </w:r>
      <w:r>
        <w:rPr>
          <w:spacing w:val="2"/>
          <w:sz w:val="20"/>
        </w:rPr>
        <w:t> </w:t>
      </w:r>
      <w:r>
        <w:rPr>
          <w:sz w:val="20"/>
        </w:rPr>
        <w:t>materials storage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cabinets,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0" w:lineRule="auto" w:before="19" w:after="0"/>
        <w:ind w:left="1410" w:right="0" w:hanging="362"/>
        <w:jc w:val="left"/>
        <w:rPr>
          <w:sz w:val="20"/>
        </w:rPr>
      </w:pPr>
      <w:r>
        <w:rPr>
          <w:sz w:val="20"/>
        </w:rPr>
        <w:t>Storing</w:t>
      </w:r>
      <w:r>
        <w:rPr>
          <w:spacing w:val="-6"/>
          <w:sz w:val="20"/>
        </w:rPr>
        <w:t> </w:t>
      </w:r>
      <w:r>
        <w:rPr>
          <w:sz w:val="20"/>
        </w:rPr>
        <w:t>compressed</w:t>
      </w:r>
      <w:r>
        <w:rPr>
          <w:spacing w:val="5"/>
          <w:sz w:val="20"/>
        </w:rPr>
        <w:t> </w:t>
      </w:r>
      <w:r>
        <w:rPr>
          <w:sz w:val="20"/>
        </w:rPr>
        <w:t>gases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gas</w:t>
      </w:r>
      <w:r>
        <w:rPr>
          <w:spacing w:val="-11"/>
          <w:sz w:val="20"/>
        </w:rPr>
        <w:t> </w:t>
      </w:r>
      <w:r>
        <w:rPr>
          <w:sz w:val="20"/>
        </w:rPr>
        <w:t>cabinets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exhausted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enclosures.</w:t>
      </w:r>
    </w:p>
    <w:p>
      <w:pPr>
        <w:spacing w:before="227"/>
        <w:ind w:left="694" w:right="319" w:firstLine="3"/>
        <w:jc w:val="left"/>
        <w:rPr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10"/>
          <w:sz w:val="20"/>
        </w:rPr>
        <w:t> </w:t>
      </w:r>
      <w:r>
        <w:rPr>
          <w:sz w:val="20"/>
        </w:rPr>
        <w:t>incompatible shall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stored</w:t>
      </w:r>
      <w:r>
        <w:rPr>
          <w:spacing w:val="-8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same</w:t>
      </w:r>
      <w:r>
        <w:rPr>
          <w:spacing w:val="-7"/>
          <w:sz w:val="20"/>
        </w:rPr>
        <w:t> </w:t>
      </w:r>
      <w:r>
        <w:rPr>
          <w:sz w:val="20"/>
        </w:rPr>
        <w:t>cabinet or</w:t>
      </w:r>
      <w:r>
        <w:rPr>
          <w:spacing w:val="-13"/>
          <w:sz w:val="20"/>
        </w:rPr>
        <w:t> </w:t>
      </w:r>
      <w:r>
        <w:rPr>
          <w:sz w:val="20"/>
        </w:rPr>
        <w:t>exhausted enclosure. [1997 SFC Sec. 8001.11.8]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2" w:lineRule="auto" w:before="227" w:after="0"/>
        <w:ind w:left="692" w:right="298" w:hanging="352"/>
        <w:jc w:val="left"/>
        <w:rPr>
          <w:sz w:val="20"/>
        </w:rPr>
      </w:pPr>
      <w:r>
        <w:rPr>
          <w:sz w:val="20"/>
        </w:rPr>
        <w:t>Open flames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temperature devices shall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manner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1"/>
          <w:sz w:val="20"/>
        </w:rPr>
        <w:t> </w:t>
      </w:r>
      <w:r>
        <w:rPr>
          <w:sz w:val="20"/>
        </w:rPr>
        <w:t>creates a</w:t>
      </w:r>
      <w:r>
        <w:rPr>
          <w:spacing w:val="-13"/>
          <w:sz w:val="20"/>
        </w:rPr>
        <w:t> </w:t>
      </w:r>
      <w:r>
        <w:rPr>
          <w:sz w:val="20"/>
        </w:rPr>
        <w:t>hazardous condition. Smoking 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prohibited in</w:t>
      </w:r>
      <w:r>
        <w:rPr>
          <w:spacing w:val="-6"/>
          <w:sz w:val="20"/>
        </w:rPr>
        <w:t> </w:t>
      </w:r>
      <w:r>
        <w:rPr>
          <w:sz w:val="20"/>
        </w:rPr>
        <w:t>rooms or</w:t>
      </w:r>
      <w:r>
        <w:rPr>
          <w:spacing w:val="-5"/>
          <w:sz w:val="20"/>
        </w:rPr>
        <w:t> </w:t>
      </w:r>
      <w:r>
        <w:rPr>
          <w:sz w:val="20"/>
        </w:rPr>
        <w:t>areas where hazardous materials are</w:t>
      </w:r>
      <w:r>
        <w:rPr>
          <w:spacing w:val="-4"/>
          <w:sz w:val="20"/>
        </w:rPr>
        <w:t> </w:t>
      </w:r>
      <w:r>
        <w:rPr>
          <w:sz w:val="20"/>
        </w:rPr>
        <w:t>stored or dispensed or used in</w:t>
      </w:r>
      <w:r>
        <w:rPr>
          <w:spacing w:val="-1"/>
          <w:sz w:val="20"/>
        </w:rPr>
        <w:t> </w:t>
      </w:r>
      <w:r>
        <w:rPr>
          <w:sz w:val="20"/>
        </w:rPr>
        <w:t>open systems. [1997 SFC Sec. 8001.9]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2" w:lineRule="auto" w:before="226" w:after="0"/>
        <w:ind w:left="689" w:right="150" w:hanging="349"/>
        <w:jc w:val="left"/>
        <w:rPr>
          <w:sz w:val="20"/>
        </w:rPr>
      </w:pPr>
      <w:r>
        <w:rPr>
          <w:sz w:val="20"/>
        </w:rPr>
        <w:t>Guard posts or other approved means shall be</w:t>
      </w:r>
      <w:r>
        <w:rPr>
          <w:spacing w:val="-2"/>
          <w:sz w:val="20"/>
        </w:rPr>
        <w:t> </w:t>
      </w:r>
      <w:r>
        <w:rPr>
          <w:sz w:val="20"/>
        </w:rPr>
        <w:t>provided to</w:t>
      </w:r>
      <w:r>
        <w:rPr>
          <w:spacing w:val="-2"/>
          <w:sz w:val="20"/>
        </w:rPr>
        <w:t> </w:t>
      </w:r>
      <w:r>
        <w:rPr>
          <w:sz w:val="20"/>
        </w:rPr>
        <w:t>protect storage tanks and</w:t>
      </w:r>
      <w:r>
        <w:rPr>
          <w:spacing w:val="-1"/>
          <w:sz w:val="20"/>
        </w:rPr>
        <w:t> </w:t>
      </w:r>
      <w:r>
        <w:rPr>
          <w:sz w:val="20"/>
        </w:rPr>
        <w:t>connected piping,</w:t>
      </w:r>
      <w:r>
        <w:rPr>
          <w:spacing w:val="-1"/>
          <w:sz w:val="20"/>
        </w:rPr>
        <w:t> </w:t>
      </w:r>
      <w:r>
        <w:rPr>
          <w:sz w:val="20"/>
        </w:rPr>
        <w:t>valves, and</w:t>
      </w:r>
      <w:r>
        <w:rPr>
          <w:spacing w:val="-7"/>
          <w:sz w:val="20"/>
        </w:rPr>
        <w:t> </w:t>
      </w:r>
      <w:r>
        <w:rPr>
          <w:sz w:val="20"/>
        </w:rPr>
        <w:t>fittings;</w:t>
      </w:r>
      <w:r>
        <w:rPr>
          <w:spacing w:val="-5"/>
          <w:sz w:val="20"/>
        </w:rPr>
        <w:t> </w:t>
      </w:r>
      <w:r>
        <w:rPr>
          <w:sz w:val="20"/>
        </w:rPr>
        <w:t>dispensing areas;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areas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vehicular damage.</w:t>
      </w:r>
      <w:r>
        <w:rPr>
          <w:spacing w:val="-4"/>
          <w:sz w:val="20"/>
        </w:rPr>
        <w:t> </w:t>
      </w:r>
      <w:r>
        <w:rPr>
          <w:sz w:val="20"/>
        </w:rPr>
        <w:t>[1997</w:t>
      </w:r>
      <w:r>
        <w:rPr>
          <w:spacing w:val="-12"/>
          <w:sz w:val="20"/>
        </w:rPr>
        <w:t> </w:t>
      </w:r>
      <w:r>
        <w:rPr>
          <w:sz w:val="20"/>
        </w:rPr>
        <w:t>SFC Sec. 8001.11.3]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8" w:val="left" w:leader="none"/>
        </w:tabs>
        <w:spacing w:line="240" w:lineRule="auto" w:before="0" w:after="0"/>
        <w:ind w:left="688" w:right="64" w:hanging="353"/>
        <w:jc w:val="both"/>
        <w:rPr>
          <w:sz w:val="20"/>
        </w:rPr>
      </w:pPr>
      <w:r>
        <w:rPr>
          <w:sz w:val="20"/>
        </w:rPr>
        <w:t>Containers, cylinders and tanks shall be of an approved type and shall be designed in accordance with nationally recognized standards. [1997 SFC Sec. 8001.4.2]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82" w:val="left" w:leader="none"/>
          <w:tab w:pos="685" w:val="left" w:leader="none"/>
        </w:tabs>
        <w:spacing w:line="240" w:lineRule="auto" w:before="0" w:after="0"/>
        <w:ind w:left="682" w:right="55" w:hanging="347"/>
        <w:jc w:val="both"/>
        <w:rPr>
          <w:sz w:val="20"/>
        </w:rPr>
      </w:pPr>
      <w:r>
        <w:rPr>
          <w:sz w:val="20"/>
        </w:rPr>
        <w:t>Defective</w:t>
      </w:r>
      <w:r>
        <w:rPr>
          <w:sz w:val="20"/>
        </w:rPr>
        <w:t> or leaking containers, cylinders and tanks shall be removed from service, repaired, or disposed 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 approved manner in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inaccessible</w:t>
      </w:r>
      <w:r>
        <w:rPr>
          <w:spacing w:val="26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 public. [1997 SFC Sec.</w:t>
      </w:r>
      <w:r>
        <w:rPr>
          <w:spacing w:val="40"/>
          <w:sz w:val="20"/>
        </w:rPr>
        <w:t> </w:t>
      </w:r>
      <w:r>
        <w:rPr>
          <w:sz w:val="20"/>
        </w:rPr>
        <w:t>8001.4.3]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0" w:after="0"/>
        <w:ind w:left="680" w:right="47" w:hanging="350"/>
        <w:jc w:val="both"/>
        <w:rPr>
          <w:sz w:val="20"/>
        </w:rPr>
      </w:pPr>
      <w:r>
        <w:rPr>
          <w:sz w:val="20"/>
        </w:rPr>
        <w:t>Empty</w:t>
      </w:r>
      <w:r>
        <w:rPr>
          <w:spacing w:val="-3"/>
          <w:sz w:val="20"/>
        </w:rPr>
        <w:t> </w:t>
      </w:r>
      <w:r>
        <w:rPr>
          <w:sz w:val="20"/>
        </w:rPr>
        <w:t>containers and</w:t>
      </w:r>
      <w:r>
        <w:rPr>
          <w:spacing w:val="-6"/>
          <w:sz w:val="20"/>
        </w:rPr>
        <w:t> </w:t>
      </w:r>
      <w:r>
        <w:rPr>
          <w:sz w:val="20"/>
        </w:rPr>
        <w:t>tanks</w:t>
      </w:r>
      <w:r>
        <w:rPr>
          <w:spacing w:val="-1"/>
          <w:sz w:val="20"/>
        </w:rPr>
        <w:t> </w:t>
      </w:r>
      <w:r>
        <w:rPr>
          <w:sz w:val="20"/>
        </w:rPr>
        <w:t>previously used for the</w:t>
      </w:r>
      <w:r>
        <w:rPr>
          <w:spacing w:val="-8"/>
          <w:sz w:val="20"/>
        </w:rPr>
        <w:t> </w:t>
      </w:r>
      <w:r>
        <w:rPr>
          <w:sz w:val="20"/>
        </w:rPr>
        <w:t>storage of</w:t>
      </w:r>
      <w:r>
        <w:rPr>
          <w:spacing w:val="-4"/>
          <w:sz w:val="20"/>
        </w:rPr>
        <w:t> </w:t>
      </w:r>
      <w:r>
        <w:rPr>
          <w:sz w:val="20"/>
        </w:rPr>
        <w:t>hazardous materials 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free from residual material and vapor as defined by DOT, R.C.R.A. or other regulating authority or shall be maintained as specified for</w:t>
      </w:r>
      <w:r>
        <w:rPr>
          <w:spacing w:val="-1"/>
          <w:sz w:val="20"/>
        </w:rPr>
        <w:t> </w:t>
      </w:r>
      <w:r>
        <w:rPr>
          <w:sz w:val="20"/>
        </w:rPr>
        <w:t>the storage of</w:t>
      </w:r>
      <w:r>
        <w:rPr>
          <w:spacing w:val="-13"/>
          <w:sz w:val="20"/>
        </w:rPr>
        <w:t> </w:t>
      </w:r>
      <w:r>
        <w:rPr>
          <w:sz w:val="20"/>
        </w:rPr>
        <w:t>the hazardous material. [1997 SFC Sec. 8001.4.6]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53" w:hanging="357"/>
        <w:jc w:val="both"/>
        <w:rPr>
          <w:sz w:val="20"/>
        </w:rPr>
      </w:pPr>
      <w:r>
        <w:rPr>
          <w:sz w:val="20"/>
        </w:rPr>
        <w:t>Shelf storage of hazardous materials shall be maintained in an orderly manner. Shelves shall be of substantial construction,</w:t>
      </w:r>
      <w:r>
        <w:rPr>
          <w:spacing w:val="29"/>
          <w:sz w:val="20"/>
        </w:rPr>
        <w:t> </w:t>
      </w:r>
      <w:r>
        <w:rPr>
          <w:sz w:val="20"/>
        </w:rPr>
        <w:t>adequately braced and</w:t>
      </w:r>
      <w:r>
        <w:rPr>
          <w:spacing w:val="-1"/>
          <w:sz w:val="20"/>
        </w:rPr>
        <w:t> </w:t>
      </w:r>
      <w:r>
        <w:rPr>
          <w:sz w:val="20"/>
        </w:rPr>
        <w:t>anchored. [1997 SFC Sec. 8001.11.</w:t>
      </w:r>
      <w:r>
        <w:rPr>
          <w:spacing w:val="-37"/>
          <w:sz w:val="20"/>
        </w:rPr>
        <w:t> </w:t>
      </w:r>
      <w:r>
        <w:rPr>
          <w:sz w:val="20"/>
        </w:rPr>
        <w:t>9]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1029" w:val="left" w:leader="none"/>
          <w:tab w:pos="2622" w:val="left" w:leader="none"/>
        </w:tabs>
        <w:spacing w:line="242" w:lineRule="auto" w:before="227" w:after="0"/>
        <w:ind w:left="1029" w:right="61" w:hanging="707"/>
        <w:jc w:val="left"/>
        <w:rPr>
          <w:sz w:val="20"/>
        </w:rPr>
      </w:pPr>
      <w:r>
        <w:rPr>
          <w:sz w:val="20"/>
        </w:rPr>
        <w:t>Shelves shall be</w:t>
      </w:r>
      <w:r>
        <w:rPr>
          <w:spacing w:val="-3"/>
          <w:sz w:val="20"/>
        </w:rPr>
        <w:t> </w:t>
      </w:r>
      <w:r>
        <w:rPr>
          <w:sz w:val="20"/>
        </w:rPr>
        <w:t>provided with a</w:t>
      </w:r>
      <w:r>
        <w:rPr>
          <w:spacing w:val="-4"/>
          <w:sz w:val="20"/>
        </w:rPr>
        <w:t> </w:t>
      </w:r>
      <w:r>
        <w:rPr>
          <w:sz w:val="20"/>
        </w:rPr>
        <w:t>lip or guard when used for the storage of individual containers. </w:t>
      </w:r>
      <w:r>
        <w:rPr>
          <w:b/>
          <w:spacing w:val="-2"/>
          <w:sz w:val="19"/>
        </w:rPr>
        <w:t>EXCEPTIONS:</w:t>
      </w:r>
      <w:r>
        <w:rPr>
          <w:b/>
          <w:sz w:val="19"/>
        </w:rPr>
        <w:tab/>
      </w:r>
      <w:r>
        <w:rPr>
          <w:sz w:val="20"/>
        </w:rPr>
        <w:t>1)</w:t>
      </w:r>
      <w:r>
        <w:rPr>
          <w:spacing w:val="40"/>
          <w:sz w:val="20"/>
        </w:rPr>
        <w:t> </w:t>
      </w:r>
      <w:r>
        <w:rPr>
          <w:sz w:val="20"/>
        </w:rPr>
        <w:t>Storage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hazardous</w:t>
      </w:r>
      <w:r>
        <w:rPr>
          <w:spacing w:val="40"/>
          <w:sz w:val="20"/>
        </w:rPr>
        <w:t> </w:t>
      </w:r>
      <w:r>
        <w:rPr>
          <w:sz w:val="20"/>
        </w:rPr>
        <w:t>materials</w:t>
      </w:r>
      <w:r>
        <w:rPr>
          <w:spacing w:val="40"/>
          <w:sz w:val="20"/>
        </w:rPr>
        <w:t> </w:t>
      </w:r>
      <w:r>
        <w:rPr>
          <w:sz w:val="20"/>
        </w:rPr>
        <w:t>storage</w:t>
      </w:r>
      <w:r>
        <w:rPr>
          <w:spacing w:val="40"/>
          <w:sz w:val="20"/>
        </w:rPr>
        <w:t> </w:t>
      </w:r>
      <w:r>
        <w:rPr>
          <w:sz w:val="20"/>
        </w:rPr>
        <w:t>cabinets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40"/>
          <w:sz w:val="20"/>
        </w:rPr>
        <w:t> </w:t>
      </w:r>
      <w:r>
        <w:rPr>
          <w:sz w:val="20"/>
        </w:rPr>
        <w:t>laboratory</w:t>
      </w:r>
      <w:r>
        <w:rPr>
          <w:spacing w:val="40"/>
          <w:sz w:val="20"/>
        </w:rPr>
        <w:t> </w:t>
      </w:r>
      <w:r>
        <w:rPr>
          <w:sz w:val="20"/>
        </w:rPr>
        <w:t>furniture specifically designed for such use.</w:t>
      </w:r>
    </w:p>
    <w:p>
      <w:pPr>
        <w:spacing w:before="0"/>
        <w:ind w:left="1029" w:right="0" w:firstLine="0"/>
        <w:jc w:val="left"/>
        <w:rPr>
          <w:sz w:val="20"/>
        </w:rPr>
      </w:pPr>
      <w:r>
        <w:rPr>
          <w:sz w:val="20"/>
        </w:rPr>
        <w:t>2)</w:t>
      </w:r>
      <w:r>
        <w:rPr>
          <w:spacing w:val="-10"/>
          <w:sz w:val="20"/>
        </w:rPr>
        <w:t> </w:t>
      </w:r>
      <w:r>
        <w:rPr>
          <w:sz w:val="20"/>
        </w:rPr>
        <w:t>Storage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hazardous</w:t>
      </w:r>
      <w:r>
        <w:rPr>
          <w:spacing w:val="7"/>
          <w:sz w:val="20"/>
        </w:rPr>
        <w:t> </w:t>
      </w:r>
      <w:r>
        <w:rPr>
          <w:sz w:val="20"/>
        </w:rPr>
        <w:t>materials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amounts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-13"/>
          <w:sz w:val="20"/>
        </w:rPr>
        <w:t> </w:t>
      </w:r>
      <w:r>
        <w:rPr>
          <w:sz w:val="20"/>
        </w:rPr>
        <w:t>requiring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permit.</w:t>
      </w:r>
      <w:r>
        <w:rPr>
          <w:spacing w:val="49"/>
          <w:sz w:val="20"/>
        </w:rPr>
        <w:t> </w:t>
      </w:r>
      <w:r>
        <w:rPr>
          <w:sz w:val="20"/>
        </w:rPr>
        <w:t>[1997</w:t>
      </w:r>
      <w:r>
        <w:rPr>
          <w:spacing w:val="-1"/>
          <w:sz w:val="20"/>
        </w:rPr>
        <w:t> </w:t>
      </w:r>
      <w:r>
        <w:rPr>
          <w:sz w:val="20"/>
        </w:rPr>
        <w:t>SFC</w:t>
      </w:r>
      <w:r>
        <w:rPr>
          <w:spacing w:val="-3"/>
          <w:sz w:val="20"/>
        </w:rPr>
        <w:t> </w:t>
      </w:r>
      <w:r>
        <w:rPr>
          <w:sz w:val="20"/>
        </w:rPr>
        <w:t>Sec. </w:t>
      </w:r>
      <w:r>
        <w:rPr>
          <w:spacing w:val="-2"/>
          <w:sz w:val="20"/>
        </w:rPr>
        <w:t>8001.11.9]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1" w:after="0"/>
        <w:ind w:left="671" w:right="56" w:hanging="349"/>
        <w:jc w:val="both"/>
        <w:rPr>
          <w:sz w:val="20"/>
        </w:rPr>
      </w:pPr>
      <w:r>
        <w:rPr>
          <w:sz w:val="20"/>
        </w:rPr>
        <w:t>Carts and</w:t>
      </w:r>
      <w:r>
        <w:rPr>
          <w:spacing w:val="-7"/>
          <w:sz w:val="20"/>
        </w:rPr>
        <w:t> </w:t>
      </w:r>
      <w:r>
        <w:rPr>
          <w:sz w:val="20"/>
        </w:rPr>
        <w:t>trucks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transport hazardous materials 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designed to</w:t>
      </w:r>
      <w:r>
        <w:rPr>
          <w:spacing w:val="-3"/>
          <w:sz w:val="20"/>
        </w:rPr>
        <w:t> </w:t>
      </w:r>
      <w:r>
        <w:rPr>
          <w:sz w:val="20"/>
        </w:rPr>
        <w:t>provide a</w:t>
      </w:r>
      <w:r>
        <w:rPr>
          <w:spacing w:val="-2"/>
          <w:sz w:val="20"/>
        </w:rPr>
        <w:t> </w:t>
      </w:r>
      <w:r>
        <w:rPr>
          <w:sz w:val="20"/>
        </w:rPr>
        <w:t>stable</w:t>
      </w:r>
      <w:r>
        <w:rPr>
          <w:spacing w:val="-1"/>
          <w:sz w:val="20"/>
        </w:rPr>
        <w:t> </w:t>
      </w:r>
      <w:r>
        <w:rPr>
          <w:sz w:val="20"/>
        </w:rPr>
        <w:t>base for the commodities transported and shall have a means of restraining containers to·prevent accidental dislodgnient. [1997 SFC Sec. 8001.12.3.2]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65" w:val="left" w:leader="none"/>
          <w:tab w:pos="671" w:val="left" w:leader="none"/>
        </w:tabs>
        <w:spacing w:line="240" w:lineRule="auto" w:before="0" w:after="0"/>
        <w:ind w:left="671" w:right="69" w:hanging="358"/>
        <w:jc w:val="both"/>
        <w:rPr>
          <w:sz w:val="20"/>
        </w:rPr>
      </w:pPr>
      <w:r>
        <w:rPr>
          <w:sz w:val="20"/>
        </w:rPr>
        <w:t>When processes or conditions exist where a flammable mixture could be ignited by static electricity, means 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provided to</w:t>
      </w:r>
      <w:r>
        <w:rPr>
          <w:spacing w:val="-4"/>
          <w:sz w:val="20"/>
        </w:rPr>
        <w:t> </w:t>
      </w:r>
      <w:r>
        <w:rPr>
          <w:sz w:val="20"/>
        </w:rPr>
        <w:t>prevent the</w:t>
      </w:r>
      <w:r>
        <w:rPr>
          <w:spacing w:val="-2"/>
          <w:sz w:val="20"/>
        </w:rPr>
        <w:t> </w:t>
      </w:r>
      <w:r>
        <w:rPr>
          <w:sz w:val="20"/>
        </w:rPr>
        <w:t>accumulation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static</w:t>
      </w:r>
      <w:r>
        <w:rPr>
          <w:spacing w:val="-3"/>
          <w:sz w:val="20"/>
        </w:rPr>
        <w:t> </w:t>
      </w:r>
      <w:r>
        <w:rPr>
          <w:sz w:val="20"/>
        </w:rPr>
        <w:t>charge. [1997 SFC Sec. 8001.11.5]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6" w:right="52" w:hanging="354"/>
        <w:jc w:val="both"/>
        <w:rPr>
          <w:sz w:val="20"/>
        </w:rPr>
      </w:pPr>
      <w:r>
        <w:rPr>
          <w:sz w:val="20"/>
        </w:rPr>
        <w:t>Outdoor storage areas shall be kept free of weeds, debris and common combustible materials not necessary to the storage.</w:t>
      </w:r>
      <w:r>
        <w:rPr>
          <w:spacing w:val="40"/>
          <w:sz w:val="20"/>
        </w:rPr>
        <w:t> </w:t>
      </w:r>
      <w:r>
        <w:rPr>
          <w:sz w:val="20"/>
        </w:rPr>
        <w:t>The area surrounding an outdoor storage area shall be</w:t>
      </w:r>
      <w:r>
        <w:rPr>
          <w:spacing w:val="-1"/>
          <w:sz w:val="20"/>
        </w:rPr>
        <w:t> </w:t>
      </w:r>
      <w:r>
        <w:rPr>
          <w:sz w:val="20"/>
        </w:rPr>
        <w:t>kept clear of such materials for a minimum of 15 feet. [1997 SFC Sec. 8001.15.4.2]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61" w:val="left" w:leader="none"/>
        </w:tabs>
        <w:spacing w:line="240" w:lineRule="auto" w:before="0" w:after="0"/>
        <w:ind w:left="661" w:right="54" w:hanging="354"/>
        <w:jc w:val="both"/>
        <w:rPr>
          <w:sz w:val="20"/>
        </w:rPr>
      </w:pPr>
      <w:r>
        <w:rPr>
          <w:sz w:val="20"/>
        </w:rPr>
        <w:t>Outdoor storage areas shall be located not closer than 20 feet of a property</w:t>
      </w:r>
      <w:r>
        <w:rPr>
          <w:spacing w:val="40"/>
          <w:sz w:val="20"/>
        </w:rPr>
        <w:t> </w:t>
      </w:r>
      <w:r>
        <w:rPr>
          <w:sz w:val="20"/>
        </w:rPr>
        <w:t>line that can be built upon, street, alley or public way.</w:t>
      </w:r>
      <w:r>
        <w:rPr>
          <w:spacing w:val="40"/>
          <w:sz w:val="20"/>
        </w:rPr>
        <w:t> </w:t>
      </w:r>
      <w:r>
        <w:rPr>
          <w:sz w:val="20"/>
        </w:rPr>
        <w:t>A two-hour fire-resistive wall without openings extending not less than 30 inches above and to the sides of the storage area is allowed in lieu of such distance.</w:t>
      </w:r>
      <w:r>
        <w:rPr>
          <w:spacing w:val="80"/>
          <w:sz w:val="20"/>
        </w:rPr>
        <w:t> </w:t>
      </w:r>
      <w:r>
        <w:rPr>
          <w:sz w:val="20"/>
        </w:rPr>
        <w:t>[1997 SFC Sec. 8001.15.4.2]</w:t>
      </w:r>
    </w:p>
    <w:sectPr>
      <w:headerReference w:type="default" r:id="rId7"/>
      <w:footerReference w:type="default" r:id="rId8"/>
      <w:pgSz w:w="12240" w:h="15840"/>
      <w:pgMar w:header="736" w:footer="647" w:top="1400" w:bottom="84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810119</wp:posOffset>
              </wp:positionH>
              <wp:positionV relativeFrom="page">
                <wp:posOffset>9458890</wp:posOffset>
              </wp:positionV>
              <wp:extent cx="1783080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0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801-LIQUIDS</w:t>
                          </w:r>
                          <w:r>
                            <w:rPr>
                              <w:b/>
                              <w:spacing w:val="1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>SOLIDS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.788971pt;margin-top:744.794495pt;width:140.4pt;height:10.4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3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801-LIQUIDS</w:t>
                    </w:r>
                    <w:r>
                      <w:rPr>
                        <w:b/>
                        <w:spacing w:val="16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AND</w:t>
                    </w:r>
                    <w:r>
                      <w:rPr>
                        <w:b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SOLIDS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862017</wp:posOffset>
              </wp:positionH>
              <wp:positionV relativeFrom="page">
                <wp:posOffset>9507717</wp:posOffset>
              </wp:positionV>
              <wp:extent cx="1779905" cy="13208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7990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 801-LIQUIDS</w:t>
                          </w:r>
                          <w:r>
                            <w:rPr>
                              <w:b/>
                              <w:spacing w:val="1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>SOLIDS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875366pt;margin-top:748.63916pt;width:140.15pt;height:10.4pt;mso-position-horizontal-relative:page;mso-position-vertical-relative:page;z-index:-1578700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STD 801-LIQUIDS</w:t>
                    </w:r>
                    <w:r>
                      <w:rPr>
                        <w:b/>
                        <w:spacing w:val="10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AND</w:t>
                    </w:r>
                    <w:r>
                      <w:rPr>
                        <w:b/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SOLIDS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2426326</wp:posOffset>
              </wp:positionH>
              <wp:positionV relativeFrom="page">
                <wp:posOffset>405904</wp:posOffset>
              </wp:positionV>
              <wp:extent cx="2797810" cy="450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9781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15"/>
                            <w:ind w:left="2006" w:right="668" w:hanging="1337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GENERAL PERMIT CONDITIONS </w:t>
                          </w:r>
                          <w:r>
                            <w:rPr>
                              <w:b/>
                              <w:spacing w:val="-4"/>
                              <w:w w:val="110"/>
                              <w:sz w:val="19"/>
                            </w:rPr>
                            <w:t>FOR·</w:t>
                          </w:r>
                        </w:p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LIQUID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SOLID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HAZARDOUS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MATERIALS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1.049301pt;margin-top:31.960979pt;width:220.3pt;height:35.5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line="237" w:lineRule="auto" w:before="15"/>
                      <w:ind w:left="2006" w:right="668" w:hanging="1337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GENERAL PERMIT CONDITIONS </w:t>
                    </w:r>
                    <w:r>
                      <w:rPr>
                        <w:b/>
                        <w:spacing w:val="-4"/>
                        <w:w w:val="110"/>
                        <w:sz w:val="19"/>
                      </w:rPr>
                      <w:t>FOR·</w:t>
                    </w:r>
                  </w:p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LIQUID</w:t>
                    </w:r>
                    <w:r>
                      <w:rPr>
                        <w:b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AND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SOLID</w:t>
                    </w:r>
                    <w:r>
                      <w:rPr>
                        <w:b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HAZARDOUS</w:t>
                    </w:r>
                    <w:r>
                      <w:rPr>
                        <w:b/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MATERIALS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2466012</wp:posOffset>
              </wp:positionH>
              <wp:positionV relativeFrom="page">
                <wp:posOffset>454730</wp:posOffset>
              </wp:positionV>
              <wp:extent cx="2794635" cy="4508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794635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4"/>
                            <w:ind w:left="505" w:right="497" w:firstLine="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GENERAL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PERMIT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CONDITIONS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9"/>
                            </w:rPr>
                            <w:t>FOR</w:t>
                          </w:r>
                        </w:p>
                        <w:p>
                          <w:pPr>
                            <w:spacing w:line="21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LIQUID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SOLID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HAZARDOUS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MATERIALS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174194pt;margin-top:35.80558pt;width:220.05pt;height:35.5pt;mso-position-horizontal-relative:page;mso-position-vertical-relative:page;z-index:-15787520" type="#_x0000_t202" id="docshape5" filled="false" stroked="false">
              <v:textbox inset="0,0,0,0">
                <w:txbxContent>
                  <w:p>
                    <w:pPr>
                      <w:spacing w:line="254" w:lineRule="auto" w:before="14"/>
                      <w:ind w:left="505" w:right="497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GENERAL</w:t>
                    </w:r>
                    <w:r>
                      <w:rPr>
                        <w:b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PERMIT</w:t>
                    </w:r>
                    <w:r>
                      <w:rPr>
                        <w:b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CONDITIONS 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>FOR</w:t>
                    </w:r>
                  </w:p>
                  <w:p>
                    <w:pPr>
                      <w:spacing w:line="212" w:lineRule="exact" w:before="0"/>
                      <w:ind w:left="0" w:right="0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LIQUID</w:t>
                    </w:r>
                    <w:r>
                      <w:rPr>
                        <w:b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AND</w:t>
                    </w:r>
                    <w:r>
                      <w:rPr>
                        <w:b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SOLID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HAZARDOUS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MATERIALS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41" w:hanging="357"/>
        <w:jc w:val="left"/>
      </w:pPr>
      <w:rPr>
        <w:rFonts w:hint="default"/>
        <w:spacing w:val="-1"/>
        <w:w w:val="10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4" w:hanging="15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41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5" w:hanging="36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5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7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2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8" w:hanging="3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1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2026-04-06T20:56:09Z</dcterms:created>
  <dcterms:modified xsi:type="dcterms:W3CDTF">2026-04-06T20:56:09Z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2008-06-05T00:00:00Z</vt:filetime>
  </property>
  <property fmtid="{D5CDD505-2E9C-101B-9397-08002B2CF9AE}" pid="3" name="Creator">
    <vt:lpwstr>Canon iR7086-7105               </vt:lpwstr>
  </property>
  <property fmtid="{D5CDD505-2E9C-101B-9397-08002B2CF9AE}" pid="4" name="Producer">
    <vt:lpwstr>Canon iR7086-7105               </vt:lpwstr>
  </property>
  <property fmtid="{D5CDD505-2E9C-101B-9397-08002B2CF9AE}" pid="5" name="LastSaved">
    <vt:filetime>2008-06-05T00:00:00Z</vt:filetime>
  </property>
</Properties>
</file>